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3E1" w:rsidRPr="00434BC5" w:rsidRDefault="00B623E1" w:rsidP="00B623E1">
      <w:pPr>
        <w:spacing w:line="360" w:lineRule="auto"/>
        <w:contextualSpacing/>
        <w:jc w:val="right"/>
        <w:rPr>
          <w:rFonts w:ascii="Arial" w:hAnsi="Arial" w:cs="Arial"/>
          <w:sz w:val="22"/>
          <w:szCs w:val="22"/>
          <w:lang w:val="ms-MY"/>
        </w:rPr>
      </w:pPr>
      <w:r w:rsidRPr="00434BC5">
        <w:rPr>
          <w:rFonts w:ascii="Arial" w:hAnsi="Arial" w:cs="Arial"/>
          <w:sz w:val="22"/>
          <w:szCs w:val="22"/>
          <w:lang w:val="ms-MY"/>
        </w:rPr>
        <w:t>LAMPIRAN</w:t>
      </w:r>
    </w:p>
    <w:p w:rsidR="00B623E1" w:rsidRPr="00434BC5" w:rsidRDefault="00B623E1" w:rsidP="00B623E1">
      <w:pPr>
        <w:spacing w:line="360" w:lineRule="auto"/>
        <w:contextualSpacing/>
        <w:jc w:val="right"/>
        <w:rPr>
          <w:rFonts w:ascii="Arial" w:hAnsi="Arial" w:cs="Arial"/>
          <w:sz w:val="22"/>
          <w:szCs w:val="22"/>
          <w:lang w:val="ms-MY"/>
        </w:rPr>
      </w:pPr>
    </w:p>
    <w:p w:rsidR="00B623E1" w:rsidRPr="00434BC5" w:rsidRDefault="00B623E1" w:rsidP="00B623E1">
      <w:pPr>
        <w:spacing w:line="360" w:lineRule="auto"/>
        <w:contextualSpacing/>
        <w:jc w:val="center"/>
        <w:rPr>
          <w:rFonts w:ascii="Arial" w:hAnsi="Arial" w:cs="Arial"/>
          <w:b/>
          <w:sz w:val="22"/>
          <w:szCs w:val="22"/>
          <w:lang w:val="ms-MY"/>
        </w:rPr>
      </w:pPr>
      <w:r w:rsidRPr="00434BC5">
        <w:rPr>
          <w:rFonts w:ascii="Arial" w:hAnsi="Arial" w:cs="Arial"/>
          <w:b/>
          <w:sz w:val="22"/>
          <w:szCs w:val="22"/>
          <w:lang w:val="ms-MY"/>
        </w:rPr>
        <w:t>UNIVERSITI TUN HUSSEIN ONN MALAYSIA</w:t>
      </w:r>
    </w:p>
    <w:p w:rsidR="00B87778" w:rsidRPr="00434BC5" w:rsidRDefault="00B5760C" w:rsidP="00B5760C">
      <w:pPr>
        <w:spacing w:line="360" w:lineRule="auto"/>
        <w:contextualSpacing/>
        <w:jc w:val="center"/>
        <w:rPr>
          <w:rFonts w:ascii="Arial" w:hAnsi="Arial" w:cs="Arial"/>
          <w:b/>
          <w:sz w:val="22"/>
          <w:szCs w:val="22"/>
          <w:lang w:val="ms-MY"/>
        </w:rPr>
      </w:pPr>
      <w:r w:rsidRPr="00434BC5">
        <w:rPr>
          <w:rFonts w:ascii="Arial" w:hAnsi="Arial" w:cs="Arial"/>
          <w:b/>
          <w:sz w:val="22"/>
          <w:szCs w:val="22"/>
          <w:lang w:val="ms-MY"/>
        </w:rPr>
        <w:t>KEBENARAN PULANG AWAL SATU JAM KEPADA</w:t>
      </w:r>
    </w:p>
    <w:p w:rsidR="00F337E2" w:rsidRPr="00434BC5" w:rsidRDefault="00B5760C" w:rsidP="00434BC5">
      <w:pPr>
        <w:spacing w:line="360" w:lineRule="auto"/>
        <w:contextualSpacing/>
        <w:jc w:val="center"/>
        <w:rPr>
          <w:rFonts w:ascii="Arial" w:hAnsi="Arial" w:cs="Arial"/>
          <w:b/>
          <w:sz w:val="22"/>
          <w:szCs w:val="22"/>
          <w:lang w:val="ms-MY"/>
        </w:rPr>
      </w:pPr>
      <w:r w:rsidRPr="00434BC5">
        <w:rPr>
          <w:rFonts w:ascii="Arial" w:hAnsi="Arial" w:cs="Arial"/>
          <w:b/>
          <w:sz w:val="22"/>
          <w:szCs w:val="22"/>
          <w:lang w:val="ms-MY"/>
        </w:rPr>
        <w:t>PEGAWAI WANITA MENGANDUNG</w:t>
      </w:r>
    </w:p>
    <w:p w:rsidR="00F337E2" w:rsidRPr="00434BC5" w:rsidRDefault="00F337E2" w:rsidP="00F337E2">
      <w:pPr>
        <w:spacing w:line="360" w:lineRule="auto"/>
        <w:contextualSpacing/>
        <w:rPr>
          <w:rFonts w:ascii="Arial" w:hAnsi="Arial" w:cs="Arial"/>
          <w:sz w:val="22"/>
          <w:szCs w:val="22"/>
          <w:lang w:val="ms-MY"/>
        </w:rPr>
      </w:pPr>
    </w:p>
    <w:p w:rsidR="00F337E2" w:rsidRPr="00434BC5" w:rsidRDefault="00F337E2" w:rsidP="00F337E2">
      <w:pPr>
        <w:numPr>
          <w:ilvl w:val="0"/>
          <w:numId w:val="1"/>
        </w:numPr>
        <w:spacing w:line="360" w:lineRule="auto"/>
        <w:contextualSpacing/>
        <w:rPr>
          <w:rFonts w:ascii="Arial" w:hAnsi="Arial" w:cs="Arial"/>
          <w:b/>
          <w:sz w:val="22"/>
          <w:szCs w:val="22"/>
          <w:lang w:val="ms-MY"/>
        </w:rPr>
      </w:pPr>
      <w:r w:rsidRPr="00434BC5">
        <w:rPr>
          <w:rFonts w:ascii="Arial" w:hAnsi="Arial" w:cs="Arial"/>
          <w:b/>
          <w:sz w:val="22"/>
          <w:szCs w:val="22"/>
          <w:lang w:val="ms-MY"/>
        </w:rPr>
        <w:t>TUJUAN</w:t>
      </w:r>
    </w:p>
    <w:p w:rsidR="00F337E2" w:rsidRPr="00434BC5" w:rsidRDefault="00F337E2" w:rsidP="00F337E2">
      <w:pPr>
        <w:spacing w:line="360" w:lineRule="auto"/>
        <w:ind w:left="720"/>
        <w:contextualSpacing/>
        <w:rPr>
          <w:rFonts w:ascii="Arial" w:hAnsi="Arial" w:cs="Arial"/>
          <w:b/>
          <w:sz w:val="22"/>
          <w:szCs w:val="22"/>
          <w:lang w:val="ms-MY"/>
        </w:rPr>
      </w:pPr>
    </w:p>
    <w:p w:rsidR="00F337E2" w:rsidRPr="00434BC5" w:rsidRDefault="00EF724B" w:rsidP="00434BC5">
      <w:pPr>
        <w:pStyle w:val="BodyTextIndent"/>
        <w:contextualSpacing/>
        <w:rPr>
          <w:rFonts w:ascii="Arial" w:hAnsi="Arial" w:cs="Arial"/>
          <w:sz w:val="22"/>
          <w:szCs w:val="22"/>
          <w:lang w:val="ms-MY"/>
        </w:rPr>
      </w:pPr>
      <w:r w:rsidRPr="00434BC5">
        <w:rPr>
          <w:rFonts w:ascii="Arial" w:hAnsi="Arial" w:cs="Arial"/>
          <w:sz w:val="22"/>
          <w:szCs w:val="22"/>
          <w:lang w:val="ms-MY"/>
        </w:rPr>
        <w:t xml:space="preserve">Pekeliling Pengurusan ini adalah mengenai Kebenaran Pulang Awal Satu Jam Kepada Pegawai Wanita Mengandung di Universiti Tun Hussein Onn Malaysia. </w:t>
      </w:r>
    </w:p>
    <w:p w:rsidR="00EC0445" w:rsidRPr="00434BC5" w:rsidRDefault="00EC0445" w:rsidP="00F337E2">
      <w:pPr>
        <w:spacing w:line="360" w:lineRule="auto"/>
        <w:contextualSpacing/>
        <w:rPr>
          <w:rFonts w:ascii="Arial" w:hAnsi="Arial" w:cs="Arial"/>
          <w:sz w:val="22"/>
          <w:szCs w:val="22"/>
          <w:lang w:val="ms-MY"/>
        </w:rPr>
      </w:pPr>
    </w:p>
    <w:p w:rsidR="00F337E2" w:rsidRPr="00434BC5" w:rsidRDefault="00F337E2" w:rsidP="00F337E2">
      <w:pPr>
        <w:numPr>
          <w:ilvl w:val="0"/>
          <w:numId w:val="1"/>
        </w:numPr>
        <w:spacing w:line="360" w:lineRule="auto"/>
        <w:contextualSpacing/>
        <w:rPr>
          <w:rFonts w:ascii="Arial" w:hAnsi="Arial" w:cs="Arial"/>
          <w:b/>
          <w:sz w:val="22"/>
          <w:szCs w:val="22"/>
          <w:lang w:val="ms-MY"/>
        </w:rPr>
      </w:pPr>
      <w:r w:rsidRPr="00434BC5">
        <w:rPr>
          <w:rFonts w:ascii="Arial" w:hAnsi="Arial" w:cs="Arial"/>
          <w:b/>
          <w:sz w:val="22"/>
          <w:szCs w:val="22"/>
          <w:lang w:val="ms-MY"/>
        </w:rPr>
        <w:t>LATAR BELAKANG</w:t>
      </w:r>
    </w:p>
    <w:p w:rsidR="00F337E2" w:rsidRPr="00434BC5" w:rsidRDefault="00F337E2" w:rsidP="00F337E2">
      <w:pPr>
        <w:spacing w:line="360" w:lineRule="auto"/>
        <w:ind w:left="720"/>
        <w:contextualSpacing/>
        <w:rPr>
          <w:rFonts w:ascii="Arial" w:hAnsi="Arial" w:cs="Arial"/>
          <w:b/>
          <w:sz w:val="22"/>
          <w:szCs w:val="22"/>
          <w:lang w:val="ms-MY"/>
        </w:rPr>
      </w:pPr>
    </w:p>
    <w:p w:rsidR="001E32A2" w:rsidRPr="00434BC5" w:rsidRDefault="008F6CA8" w:rsidP="00996BAC">
      <w:pPr>
        <w:pStyle w:val="ListParagraph"/>
        <w:numPr>
          <w:ilvl w:val="1"/>
          <w:numId w:val="1"/>
        </w:numPr>
        <w:autoSpaceDE w:val="0"/>
        <w:autoSpaceDN w:val="0"/>
        <w:adjustRightInd w:val="0"/>
        <w:spacing w:line="360" w:lineRule="auto"/>
        <w:jc w:val="both"/>
        <w:rPr>
          <w:rFonts w:ascii="Arial" w:eastAsiaTheme="minorHAnsi" w:hAnsi="Arial" w:cs="Arial"/>
          <w:sz w:val="22"/>
          <w:szCs w:val="22"/>
        </w:rPr>
      </w:pPr>
      <w:r w:rsidRPr="00434BC5">
        <w:rPr>
          <w:rFonts w:ascii="Arial" w:eastAsiaTheme="minorHAnsi" w:hAnsi="Arial" w:cs="Arial"/>
          <w:sz w:val="22"/>
          <w:szCs w:val="22"/>
        </w:rPr>
        <w:t>Kerajaan sentiasa memberi perhatia</w:t>
      </w:r>
      <w:r w:rsidR="006452E4" w:rsidRPr="00434BC5">
        <w:rPr>
          <w:rFonts w:ascii="Arial" w:eastAsiaTheme="minorHAnsi" w:hAnsi="Arial" w:cs="Arial"/>
          <w:sz w:val="22"/>
          <w:szCs w:val="22"/>
        </w:rPr>
        <w:t>n</w:t>
      </w:r>
      <w:r w:rsidRPr="00434BC5">
        <w:rPr>
          <w:rFonts w:ascii="Arial" w:eastAsiaTheme="minorHAnsi" w:hAnsi="Arial" w:cs="Arial"/>
          <w:sz w:val="22"/>
          <w:szCs w:val="22"/>
        </w:rPr>
        <w:t xml:space="preserve"> terhadap pegawai wanita dalam Perkhidmatan Awam. Pada masa ini, pegawai wanita telah diberikan kemudahan Cuti Bersalin dan Cuti Menjaga Anak. Selaras dengan keprihatinan berterusan terhadap pegawai wanita, Kerajaan telah bersetuju memperkenalkan satu lagi inisiatif iaitu memberi kebenaran pulang awal satu jam kepada pegawai wanita yang mengandung lima bulan dan ke atas. </w:t>
      </w:r>
    </w:p>
    <w:p w:rsidR="00996BAC" w:rsidRPr="00434BC5" w:rsidRDefault="00996BAC" w:rsidP="00996BAC">
      <w:pPr>
        <w:pStyle w:val="ListParagraph"/>
        <w:autoSpaceDE w:val="0"/>
        <w:autoSpaceDN w:val="0"/>
        <w:adjustRightInd w:val="0"/>
        <w:spacing w:line="360" w:lineRule="auto"/>
        <w:ind w:left="1440"/>
        <w:jc w:val="both"/>
        <w:rPr>
          <w:rFonts w:ascii="Arial" w:eastAsiaTheme="minorHAnsi" w:hAnsi="Arial" w:cs="Arial"/>
          <w:sz w:val="22"/>
          <w:szCs w:val="22"/>
        </w:rPr>
      </w:pPr>
    </w:p>
    <w:p w:rsidR="00996BAC" w:rsidRPr="00434BC5" w:rsidRDefault="008F6CA8" w:rsidP="00996BAC">
      <w:pPr>
        <w:pStyle w:val="ListParagraph"/>
        <w:numPr>
          <w:ilvl w:val="1"/>
          <w:numId w:val="1"/>
        </w:numPr>
        <w:autoSpaceDE w:val="0"/>
        <w:autoSpaceDN w:val="0"/>
        <w:adjustRightInd w:val="0"/>
        <w:spacing w:line="360" w:lineRule="auto"/>
        <w:jc w:val="both"/>
        <w:rPr>
          <w:rFonts w:ascii="Arial" w:eastAsiaTheme="minorHAnsi" w:hAnsi="Arial" w:cs="Arial"/>
          <w:sz w:val="22"/>
          <w:szCs w:val="22"/>
        </w:rPr>
      </w:pPr>
      <w:r w:rsidRPr="00434BC5">
        <w:rPr>
          <w:rFonts w:ascii="Arial" w:eastAsiaTheme="minorHAnsi" w:hAnsi="Arial" w:cs="Arial"/>
          <w:sz w:val="22"/>
          <w:szCs w:val="22"/>
        </w:rPr>
        <w:t xml:space="preserve">Selain itu, kemudahan ini juga dipanjangkan kepada suami yang merupakan pegawai Perkhidmatan Awam dan bekerja di lokasi yang berdekatan yang pulang bersama isterinya bagi membolehkan suami membantu isteri semasa dalam perjalanan, </w:t>
      </w:r>
    </w:p>
    <w:p w:rsidR="00084A39" w:rsidRPr="00434BC5" w:rsidRDefault="00084A39" w:rsidP="00084A39">
      <w:pPr>
        <w:pStyle w:val="ListParagraph"/>
        <w:autoSpaceDE w:val="0"/>
        <w:autoSpaceDN w:val="0"/>
        <w:adjustRightInd w:val="0"/>
        <w:spacing w:line="360" w:lineRule="auto"/>
        <w:ind w:left="1440"/>
        <w:jc w:val="both"/>
        <w:rPr>
          <w:rFonts w:ascii="Arial" w:eastAsiaTheme="minorHAnsi" w:hAnsi="Arial" w:cs="Arial"/>
          <w:sz w:val="22"/>
          <w:szCs w:val="22"/>
        </w:rPr>
      </w:pPr>
    </w:p>
    <w:p w:rsidR="00F337E2" w:rsidRPr="00434BC5" w:rsidRDefault="00F337E2" w:rsidP="00F337E2">
      <w:pPr>
        <w:pStyle w:val="Heading1"/>
        <w:numPr>
          <w:ilvl w:val="0"/>
          <w:numId w:val="1"/>
        </w:numPr>
        <w:contextualSpacing/>
        <w:rPr>
          <w:szCs w:val="22"/>
          <w:lang w:val="ms-MY"/>
        </w:rPr>
      </w:pPr>
      <w:r w:rsidRPr="00434BC5">
        <w:rPr>
          <w:szCs w:val="22"/>
          <w:lang w:val="ms-MY"/>
        </w:rPr>
        <w:t>PELAKSANAAN</w:t>
      </w:r>
    </w:p>
    <w:p w:rsidR="00F337E2" w:rsidRPr="00434BC5" w:rsidRDefault="00F337E2" w:rsidP="00F337E2">
      <w:pPr>
        <w:rPr>
          <w:rFonts w:ascii="Arial" w:hAnsi="Arial" w:cs="Arial"/>
          <w:sz w:val="22"/>
          <w:szCs w:val="22"/>
          <w:lang w:val="ms-MY"/>
        </w:rPr>
      </w:pPr>
    </w:p>
    <w:p w:rsidR="008F6CA8" w:rsidRPr="00434BC5" w:rsidRDefault="008F6CA8" w:rsidP="008F6CA8">
      <w:pPr>
        <w:pStyle w:val="ListParagraph"/>
        <w:numPr>
          <w:ilvl w:val="1"/>
          <w:numId w:val="1"/>
        </w:numPr>
        <w:tabs>
          <w:tab w:val="left" w:pos="1440"/>
        </w:tabs>
        <w:autoSpaceDE w:val="0"/>
        <w:autoSpaceDN w:val="0"/>
        <w:adjustRightInd w:val="0"/>
        <w:spacing w:line="360" w:lineRule="auto"/>
        <w:jc w:val="both"/>
        <w:rPr>
          <w:rFonts w:ascii="Arial" w:eastAsiaTheme="minorHAnsi" w:hAnsi="Arial" w:cs="Arial"/>
          <w:sz w:val="22"/>
          <w:szCs w:val="22"/>
        </w:rPr>
      </w:pPr>
      <w:r w:rsidRPr="00434BC5">
        <w:rPr>
          <w:rFonts w:ascii="Arial" w:eastAsiaTheme="minorHAnsi" w:hAnsi="Arial" w:cs="Arial"/>
          <w:sz w:val="22"/>
          <w:szCs w:val="22"/>
        </w:rPr>
        <w:t xml:space="preserve">Pelaksanaan kemudahan ini adalah seperti berikut : </w:t>
      </w:r>
    </w:p>
    <w:p w:rsidR="00AE7225" w:rsidRPr="00434BC5" w:rsidRDefault="00AE7225" w:rsidP="00AE7225">
      <w:pPr>
        <w:pStyle w:val="ListParagraph"/>
        <w:tabs>
          <w:tab w:val="left" w:pos="1440"/>
        </w:tabs>
        <w:autoSpaceDE w:val="0"/>
        <w:autoSpaceDN w:val="0"/>
        <w:adjustRightInd w:val="0"/>
        <w:spacing w:line="360" w:lineRule="auto"/>
        <w:ind w:left="1440"/>
        <w:jc w:val="both"/>
        <w:rPr>
          <w:rFonts w:ascii="Arial" w:eastAsiaTheme="minorHAnsi" w:hAnsi="Arial" w:cs="Arial"/>
          <w:sz w:val="22"/>
          <w:szCs w:val="22"/>
        </w:rPr>
      </w:pPr>
    </w:p>
    <w:p w:rsidR="00517495" w:rsidRPr="00434BC5" w:rsidRDefault="00434BC5" w:rsidP="00434BC5">
      <w:pPr>
        <w:pStyle w:val="ListParagraph"/>
        <w:numPr>
          <w:ilvl w:val="0"/>
          <w:numId w:val="10"/>
        </w:numPr>
        <w:tabs>
          <w:tab w:val="left" w:pos="1440"/>
        </w:tabs>
        <w:autoSpaceDE w:val="0"/>
        <w:autoSpaceDN w:val="0"/>
        <w:adjustRightInd w:val="0"/>
        <w:spacing w:line="360" w:lineRule="auto"/>
        <w:ind w:hanging="720"/>
        <w:jc w:val="both"/>
        <w:rPr>
          <w:rFonts w:ascii="Arial" w:eastAsiaTheme="minorHAnsi" w:hAnsi="Arial" w:cs="Arial"/>
          <w:sz w:val="22"/>
          <w:szCs w:val="22"/>
        </w:rPr>
      </w:pPr>
      <w:r>
        <w:rPr>
          <w:rFonts w:ascii="Arial" w:eastAsiaTheme="minorHAnsi" w:hAnsi="Arial" w:cs="Arial"/>
          <w:sz w:val="22"/>
          <w:szCs w:val="22"/>
        </w:rPr>
        <w:tab/>
      </w:r>
      <w:r w:rsidR="00092FDF" w:rsidRPr="00434BC5">
        <w:rPr>
          <w:rFonts w:ascii="Arial" w:eastAsiaTheme="minorHAnsi" w:hAnsi="Arial" w:cs="Arial"/>
          <w:sz w:val="22"/>
          <w:szCs w:val="22"/>
        </w:rPr>
        <w:t>k</w:t>
      </w:r>
      <w:r w:rsidR="008F6CA8" w:rsidRPr="00434BC5">
        <w:rPr>
          <w:rFonts w:ascii="Arial" w:eastAsiaTheme="minorHAnsi" w:hAnsi="Arial" w:cs="Arial"/>
          <w:sz w:val="22"/>
          <w:szCs w:val="22"/>
        </w:rPr>
        <w:t>emudahan ini diperuntukkan kepada semua pegawai Universiti</w:t>
      </w:r>
      <w:r w:rsidR="00ED66EF">
        <w:rPr>
          <w:rFonts w:ascii="Arial" w:eastAsiaTheme="minorHAnsi" w:hAnsi="Arial" w:cs="Arial"/>
          <w:sz w:val="22"/>
          <w:szCs w:val="22"/>
        </w:rPr>
        <w:t xml:space="preserve"> </w:t>
      </w:r>
      <w:r w:rsidR="008F6CA8" w:rsidRPr="00434BC5">
        <w:rPr>
          <w:rFonts w:ascii="Arial" w:eastAsiaTheme="minorHAnsi" w:hAnsi="Arial" w:cs="Arial"/>
          <w:sz w:val="22"/>
          <w:szCs w:val="22"/>
        </w:rPr>
        <w:t>Tun Hussein Onn Malaysia yang bertaraf tetap dan kontrak (</w:t>
      </w:r>
      <w:r w:rsidR="008F6CA8" w:rsidRPr="00434BC5">
        <w:rPr>
          <w:rFonts w:ascii="Arial" w:eastAsiaTheme="minorHAnsi" w:hAnsi="Arial" w:cs="Arial"/>
          <w:i/>
          <w:sz w:val="22"/>
          <w:szCs w:val="22"/>
        </w:rPr>
        <w:t>contract of service</w:t>
      </w:r>
      <w:r w:rsidR="008F6CA8" w:rsidRPr="00434BC5">
        <w:rPr>
          <w:rFonts w:ascii="Arial" w:eastAsiaTheme="minorHAnsi" w:hAnsi="Arial" w:cs="Arial"/>
          <w:sz w:val="22"/>
          <w:szCs w:val="22"/>
        </w:rPr>
        <w:t xml:space="preserve">); </w:t>
      </w:r>
    </w:p>
    <w:p w:rsidR="00FF7163" w:rsidRPr="00434BC5" w:rsidRDefault="00FF7163" w:rsidP="00434BC5">
      <w:pPr>
        <w:ind w:hanging="720"/>
        <w:rPr>
          <w:rFonts w:ascii="Arial" w:eastAsiaTheme="minorHAnsi" w:hAnsi="Arial" w:cs="Arial"/>
          <w:sz w:val="22"/>
          <w:szCs w:val="22"/>
        </w:rPr>
      </w:pPr>
    </w:p>
    <w:p w:rsidR="00FF7163" w:rsidRPr="00434BC5" w:rsidRDefault="00FF7163" w:rsidP="00434BC5">
      <w:pPr>
        <w:pStyle w:val="BodyTextIndent"/>
        <w:numPr>
          <w:ilvl w:val="0"/>
          <w:numId w:val="10"/>
        </w:numPr>
        <w:ind w:hanging="720"/>
        <w:contextualSpacing/>
        <w:rPr>
          <w:rFonts w:ascii="Arial" w:hAnsi="Arial" w:cs="Arial"/>
          <w:sz w:val="22"/>
          <w:szCs w:val="22"/>
          <w:lang w:val="ms-MY"/>
        </w:rPr>
      </w:pPr>
      <w:r w:rsidRPr="00434BC5">
        <w:rPr>
          <w:rFonts w:ascii="Arial" w:hAnsi="Arial" w:cs="Arial"/>
          <w:sz w:val="22"/>
          <w:szCs w:val="22"/>
          <w:lang w:val="ms-MY"/>
        </w:rPr>
        <w:lastRenderedPageBreak/>
        <w:t xml:space="preserve">pegawai wanita yang mengandung dan tidak mempunyai masalah kesihatan, dibenarkan menggunakan kemudahan ini ketika usia kandungan mencecah 24 minggu; </w:t>
      </w:r>
    </w:p>
    <w:p w:rsidR="00FF7163" w:rsidRPr="00434BC5" w:rsidRDefault="00FF7163" w:rsidP="00434BC5">
      <w:pPr>
        <w:pStyle w:val="BodyTextIndent"/>
        <w:ind w:left="0" w:hanging="720"/>
        <w:contextualSpacing/>
        <w:rPr>
          <w:rFonts w:ascii="Arial" w:hAnsi="Arial" w:cs="Arial"/>
          <w:sz w:val="22"/>
          <w:szCs w:val="22"/>
          <w:lang w:val="ms-MY"/>
        </w:rPr>
      </w:pPr>
    </w:p>
    <w:p w:rsidR="00FF7163" w:rsidRPr="00434BC5" w:rsidRDefault="00FF7163" w:rsidP="00434BC5">
      <w:pPr>
        <w:pStyle w:val="BodyTextIndent"/>
        <w:numPr>
          <w:ilvl w:val="0"/>
          <w:numId w:val="10"/>
        </w:numPr>
        <w:ind w:hanging="720"/>
        <w:contextualSpacing/>
        <w:rPr>
          <w:rFonts w:ascii="Arial" w:hAnsi="Arial" w:cs="Arial"/>
          <w:sz w:val="22"/>
          <w:szCs w:val="22"/>
          <w:lang w:val="ms-MY"/>
        </w:rPr>
      </w:pPr>
      <w:r w:rsidRPr="00434BC5">
        <w:rPr>
          <w:rFonts w:ascii="Arial" w:hAnsi="Arial" w:cs="Arial"/>
          <w:sz w:val="22"/>
          <w:szCs w:val="22"/>
          <w:lang w:val="ms-MY"/>
        </w:rPr>
        <w:t xml:space="preserve">pegawai wanita yang mengandung dan mempunyai masalah kesihatan, dibenarkan menggunakan kemudahan ini ketika usia kandungan mencecah 22 minggu. </w:t>
      </w:r>
    </w:p>
    <w:p w:rsidR="008F629B" w:rsidRPr="00434BC5" w:rsidRDefault="008F629B" w:rsidP="00434BC5">
      <w:pPr>
        <w:pStyle w:val="ListParagraph"/>
        <w:ind w:hanging="720"/>
        <w:rPr>
          <w:rFonts w:ascii="Arial" w:eastAsiaTheme="minorHAnsi" w:hAnsi="Arial" w:cs="Arial"/>
          <w:sz w:val="22"/>
          <w:szCs w:val="22"/>
        </w:rPr>
      </w:pPr>
    </w:p>
    <w:p w:rsidR="008F629B" w:rsidRPr="00434BC5" w:rsidRDefault="00434BC5" w:rsidP="00434BC5">
      <w:pPr>
        <w:pStyle w:val="ListParagraph"/>
        <w:numPr>
          <w:ilvl w:val="0"/>
          <w:numId w:val="10"/>
        </w:numPr>
        <w:tabs>
          <w:tab w:val="left" w:pos="1440"/>
        </w:tabs>
        <w:autoSpaceDE w:val="0"/>
        <w:autoSpaceDN w:val="0"/>
        <w:adjustRightInd w:val="0"/>
        <w:spacing w:line="360" w:lineRule="auto"/>
        <w:ind w:hanging="720"/>
        <w:jc w:val="both"/>
        <w:rPr>
          <w:rFonts w:ascii="Arial" w:eastAsiaTheme="minorHAnsi" w:hAnsi="Arial" w:cs="Arial"/>
          <w:sz w:val="22"/>
          <w:szCs w:val="22"/>
        </w:rPr>
      </w:pPr>
      <w:r>
        <w:rPr>
          <w:rFonts w:ascii="Arial" w:eastAsiaTheme="minorHAnsi" w:hAnsi="Arial" w:cs="Arial"/>
          <w:sz w:val="22"/>
          <w:szCs w:val="22"/>
        </w:rPr>
        <w:tab/>
      </w:r>
      <w:r w:rsidR="004E53E1" w:rsidRPr="00434BC5">
        <w:rPr>
          <w:rFonts w:ascii="Arial" w:eastAsiaTheme="minorHAnsi" w:hAnsi="Arial" w:cs="Arial"/>
          <w:sz w:val="22"/>
          <w:szCs w:val="22"/>
        </w:rPr>
        <w:t xml:space="preserve">kemudahan ini </w:t>
      </w:r>
      <w:r w:rsidR="008F629B" w:rsidRPr="00434BC5">
        <w:rPr>
          <w:rFonts w:ascii="Arial" w:eastAsiaTheme="minorHAnsi" w:hAnsi="Arial" w:cs="Arial"/>
          <w:sz w:val="22"/>
          <w:szCs w:val="22"/>
        </w:rPr>
        <w:t xml:space="preserve">akan tamat sehari selepas tarikh akhir yang diluluskan atau pada tarikh mulanya Cuti Bersalin, mengikut mana yang terdahulu. </w:t>
      </w:r>
    </w:p>
    <w:p w:rsidR="008F629B" w:rsidRPr="00434BC5" w:rsidRDefault="008F629B" w:rsidP="00434BC5">
      <w:pPr>
        <w:pStyle w:val="ListParagraph"/>
        <w:ind w:hanging="720"/>
        <w:rPr>
          <w:rFonts w:ascii="Arial" w:eastAsiaTheme="minorHAnsi" w:hAnsi="Arial" w:cs="Arial"/>
          <w:sz w:val="22"/>
          <w:szCs w:val="22"/>
        </w:rPr>
      </w:pPr>
    </w:p>
    <w:p w:rsidR="008F629B" w:rsidRPr="00434BC5" w:rsidRDefault="00434BC5" w:rsidP="00434BC5">
      <w:pPr>
        <w:pStyle w:val="ListParagraph"/>
        <w:numPr>
          <w:ilvl w:val="0"/>
          <w:numId w:val="10"/>
        </w:numPr>
        <w:tabs>
          <w:tab w:val="left" w:pos="1440"/>
        </w:tabs>
        <w:autoSpaceDE w:val="0"/>
        <w:autoSpaceDN w:val="0"/>
        <w:adjustRightInd w:val="0"/>
        <w:spacing w:line="360" w:lineRule="auto"/>
        <w:ind w:hanging="720"/>
        <w:jc w:val="both"/>
        <w:rPr>
          <w:rFonts w:ascii="Arial" w:eastAsiaTheme="minorHAnsi" w:hAnsi="Arial" w:cs="Arial"/>
          <w:sz w:val="22"/>
          <w:szCs w:val="22"/>
        </w:rPr>
      </w:pPr>
      <w:r>
        <w:rPr>
          <w:rFonts w:ascii="Arial" w:eastAsiaTheme="minorHAnsi" w:hAnsi="Arial" w:cs="Arial"/>
          <w:sz w:val="22"/>
          <w:szCs w:val="22"/>
        </w:rPr>
        <w:tab/>
      </w:r>
      <w:r w:rsidR="008F629B" w:rsidRPr="00434BC5">
        <w:rPr>
          <w:rFonts w:ascii="Arial" w:eastAsiaTheme="minorHAnsi" w:hAnsi="Arial" w:cs="Arial"/>
          <w:sz w:val="22"/>
          <w:szCs w:val="22"/>
        </w:rPr>
        <w:t xml:space="preserve">Kemudahan ini dipanjangkan kepada pegawai lelaki tertakluk kepada syarat berikut : </w:t>
      </w:r>
    </w:p>
    <w:p w:rsidR="008F629B" w:rsidRPr="00434BC5" w:rsidRDefault="008F629B" w:rsidP="008F629B">
      <w:pPr>
        <w:pStyle w:val="ListParagraph"/>
        <w:rPr>
          <w:rFonts w:ascii="Arial" w:eastAsiaTheme="minorHAnsi" w:hAnsi="Arial" w:cs="Arial"/>
          <w:sz w:val="22"/>
          <w:szCs w:val="22"/>
        </w:rPr>
      </w:pPr>
    </w:p>
    <w:p w:rsidR="00B87F83" w:rsidRPr="00434BC5" w:rsidRDefault="008F629B" w:rsidP="00434BC5">
      <w:pPr>
        <w:pStyle w:val="ListParagraph"/>
        <w:numPr>
          <w:ilvl w:val="1"/>
          <w:numId w:val="10"/>
        </w:numPr>
        <w:tabs>
          <w:tab w:val="left" w:pos="1440"/>
        </w:tabs>
        <w:autoSpaceDE w:val="0"/>
        <w:autoSpaceDN w:val="0"/>
        <w:adjustRightInd w:val="0"/>
        <w:spacing w:line="360" w:lineRule="auto"/>
        <w:ind w:left="2520"/>
        <w:jc w:val="both"/>
        <w:rPr>
          <w:rFonts w:ascii="Arial" w:eastAsiaTheme="minorHAnsi" w:hAnsi="Arial" w:cs="Arial"/>
          <w:sz w:val="22"/>
          <w:szCs w:val="22"/>
        </w:rPr>
      </w:pPr>
      <w:r w:rsidRPr="00434BC5">
        <w:rPr>
          <w:rFonts w:ascii="Arial" w:eastAsiaTheme="minorHAnsi" w:hAnsi="Arial" w:cs="Arial"/>
          <w:sz w:val="22"/>
          <w:szCs w:val="22"/>
        </w:rPr>
        <w:t xml:space="preserve">pegawai lelaki berkenaan pulang bersama-sama isterinya yang merupakan </w:t>
      </w:r>
      <w:r w:rsidR="00FF29F0" w:rsidRPr="00434BC5">
        <w:rPr>
          <w:rFonts w:ascii="Arial" w:eastAsiaTheme="minorHAnsi" w:hAnsi="Arial" w:cs="Arial"/>
          <w:sz w:val="22"/>
          <w:szCs w:val="22"/>
        </w:rPr>
        <w:t xml:space="preserve">pegawai UTHM atau pegawai perkhidmatan awam </w:t>
      </w:r>
      <w:r w:rsidRPr="00434BC5">
        <w:rPr>
          <w:rFonts w:ascii="Arial" w:eastAsiaTheme="minorHAnsi" w:hAnsi="Arial" w:cs="Arial"/>
          <w:sz w:val="22"/>
          <w:szCs w:val="22"/>
        </w:rPr>
        <w:t>yang mengandung lima bulan dan ke atas; dan</w:t>
      </w:r>
    </w:p>
    <w:p w:rsidR="008F629B" w:rsidRPr="00434BC5" w:rsidRDefault="008F629B" w:rsidP="00434BC5">
      <w:pPr>
        <w:pStyle w:val="ListParagraph"/>
        <w:tabs>
          <w:tab w:val="left" w:pos="1440"/>
        </w:tabs>
        <w:autoSpaceDE w:val="0"/>
        <w:autoSpaceDN w:val="0"/>
        <w:adjustRightInd w:val="0"/>
        <w:spacing w:line="360" w:lineRule="auto"/>
        <w:ind w:left="2520" w:hanging="360"/>
        <w:jc w:val="both"/>
        <w:rPr>
          <w:rFonts w:ascii="Arial" w:eastAsiaTheme="minorHAnsi" w:hAnsi="Arial" w:cs="Arial"/>
          <w:sz w:val="22"/>
          <w:szCs w:val="22"/>
        </w:rPr>
      </w:pPr>
    </w:p>
    <w:p w:rsidR="008F629B" w:rsidRPr="00434BC5" w:rsidRDefault="008F629B" w:rsidP="00434BC5">
      <w:pPr>
        <w:pStyle w:val="ListParagraph"/>
        <w:numPr>
          <w:ilvl w:val="1"/>
          <w:numId w:val="10"/>
        </w:numPr>
        <w:tabs>
          <w:tab w:val="left" w:pos="1440"/>
        </w:tabs>
        <w:autoSpaceDE w:val="0"/>
        <w:autoSpaceDN w:val="0"/>
        <w:adjustRightInd w:val="0"/>
        <w:spacing w:line="360" w:lineRule="auto"/>
        <w:ind w:left="2520"/>
        <w:jc w:val="both"/>
        <w:rPr>
          <w:rFonts w:ascii="Arial" w:eastAsiaTheme="minorHAnsi" w:hAnsi="Arial" w:cs="Arial"/>
          <w:sz w:val="22"/>
          <w:szCs w:val="22"/>
        </w:rPr>
      </w:pPr>
      <w:r w:rsidRPr="00434BC5">
        <w:rPr>
          <w:rFonts w:ascii="Arial" w:eastAsiaTheme="minorHAnsi" w:hAnsi="Arial" w:cs="Arial"/>
          <w:sz w:val="22"/>
          <w:szCs w:val="22"/>
        </w:rPr>
        <w:t xml:space="preserve">isteri pegawai telah diberi kelulusan oleh Ketua Jabatan untuk menggunakan kemudahan ini. </w:t>
      </w:r>
    </w:p>
    <w:p w:rsidR="00FF7163" w:rsidRPr="00434BC5" w:rsidRDefault="00FF7163" w:rsidP="00CA3A3A">
      <w:pPr>
        <w:pStyle w:val="ListParagraph"/>
        <w:tabs>
          <w:tab w:val="left" w:pos="1440"/>
        </w:tabs>
        <w:autoSpaceDE w:val="0"/>
        <w:autoSpaceDN w:val="0"/>
        <w:adjustRightInd w:val="0"/>
        <w:spacing w:line="360" w:lineRule="auto"/>
        <w:ind w:left="2160"/>
        <w:jc w:val="both"/>
        <w:rPr>
          <w:rFonts w:ascii="Arial" w:eastAsiaTheme="minorHAnsi" w:hAnsi="Arial" w:cs="Arial"/>
          <w:sz w:val="22"/>
          <w:szCs w:val="22"/>
        </w:rPr>
      </w:pPr>
    </w:p>
    <w:p w:rsidR="008F629B" w:rsidRPr="00434BC5" w:rsidRDefault="008F629B" w:rsidP="002C67D7">
      <w:pPr>
        <w:pStyle w:val="ListParagraph"/>
        <w:numPr>
          <w:ilvl w:val="0"/>
          <w:numId w:val="10"/>
        </w:numPr>
        <w:autoSpaceDE w:val="0"/>
        <w:autoSpaceDN w:val="0"/>
        <w:adjustRightInd w:val="0"/>
        <w:spacing w:line="360" w:lineRule="auto"/>
        <w:ind w:hanging="900"/>
        <w:jc w:val="both"/>
        <w:rPr>
          <w:rFonts w:ascii="Arial" w:eastAsiaTheme="minorHAnsi" w:hAnsi="Arial" w:cs="Arial"/>
          <w:sz w:val="22"/>
          <w:szCs w:val="22"/>
        </w:rPr>
      </w:pPr>
      <w:r w:rsidRPr="00434BC5">
        <w:rPr>
          <w:rFonts w:ascii="Arial" w:eastAsiaTheme="minorHAnsi" w:hAnsi="Arial" w:cs="Arial"/>
          <w:sz w:val="22"/>
          <w:szCs w:val="22"/>
        </w:rPr>
        <w:t xml:space="preserve">Peraturan kerja lebih masa dalam melaksanakan kemudahan ini adalah seperti berikut : </w:t>
      </w:r>
    </w:p>
    <w:p w:rsidR="00B87F83" w:rsidRPr="00434BC5" w:rsidRDefault="00B87F83" w:rsidP="00B87F83">
      <w:pPr>
        <w:pStyle w:val="ListParagraph"/>
        <w:tabs>
          <w:tab w:val="left" w:pos="1440"/>
        </w:tabs>
        <w:autoSpaceDE w:val="0"/>
        <w:autoSpaceDN w:val="0"/>
        <w:adjustRightInd w:val="0"/>
        <w:spacing w:line="360" w:lineRule="auto"/>
        <w:ind w:left="2160"/>
        <w:jc w:val="both"/>
        <w:rPr>
          <w:rFonts w:ascii="Arial" w:eastAsiaTheme="minorHAnsi" w:hAnsi="Arial" w:cs="Arial"/>
          <w:sz w:val="22"/>
          <w:szCs w:val="22"/>
        </w:rPr>
      </w:pPr>
    </w:p>
    <w:p w:rsidR="008F629B" w:rsidRPr="00434BC5" w:rsidRDefault="008F629B" w:rsidP="00434BC5">
      <w:pPr>
        <w:pStyle w:val="ListParagraph"/>
        <w:numPr>
          <w:ilvl w:val="1"/>
          <w:numId w:val="10"/>
        </w:numPr>
        <w:tabs>
          <w:tab w:val="left" w:pos="1440"/>
        </w:tabs>
        <w:autoSpaceDE w:val="0"/>
        <w:autoSpaceDN w:val="0"/>
        <w:adjustRightInd w:val="0"/>
        <w:spacing w:line="360" w:lineRule="auto"/>
        <w:ind w:left="2520"/>
        <w:jc w:val="both"/>
        <w:rPr>
          <w:rFonts w:ascii="Arial" w:eastAsiaTheme="minorHAnsi" w:hAnsi="Arial" w:cs="Arial"/>
          <w:sz w:val="22"/>
          <w:szCs w:val="22"/>
        </w:rPr>
      </w:pPr>
      <w:r w:rsidRPr="00434BC5">
        <w:rPr>
          <w:rFonts w:ascii="Arial" w:eastAsiaTheme="minorHAnsi" w:hAnsi="Arial" w:cs="Arial"/>
          <w:sz w:val="22"/>
          <w:szCs w:val="22"/>
        </w:rPr>
        <w:t xml:space="preserve">Pegawai yang memilih untuk menggunakan kemudahan ini tidak dibenarkan menuntut bayaran lebih masa bagi tujuan menyelesaikan tugasan hakiki yang tertunggak kerana pulang lebih awal. </w:t>
      </w:r>
    </w:p>
    <w:p w:rsidR="00FF7163" w:rsidRPr="00434BC5" w:rsidRDefault="00FF7163" w:rsidP="00434BC5">
      <w:pPr>
        <w:pStyle w:val="ListParagraph"/>
        <w:tabs>
          <w:tab w:val="left" w:pos="1440"/>
        </w:tabs>
        <w:autoSpaceDE w:val="0"/>
        <w:autoSpaceDN w:val="0"/>
        <w:adjustRightInd w:val="0"/>
        <w:spacing w:line="360" w:lineRule="auto"/>
        <w:ind w:left="2520" w:hanging="360"/>
        <w:jc w:val="both"/>
        <w:rPr>
          <w:rFonts w:ascii="Arial" w:eastAsiaTheme="minorHAnsi" w:hAnsi="Arial" w:cs="Arial"/>
          <w:sz w:val="22"/>
          <w:szCs w:val="22"/>
        </w:rPr>
      </w:pPr>
    </w:p>
    <w:p w:rsidR="008F629B" w:rsidRPr="00434BC5" w:rsidRDefault="00B87F83" w:rsidP="00434BC5">
      <w:pPr>
        <w:pStyle w:val="ListParagraph"/>
        <w:numPr>
          <w:ilvl w:val="1"/>
          <w:numId w:val="10"/>
        </w:numPr>
        <w:tabs>
          <w:tab w:val="left" w:pos="1440"/>
        </w:tabs>
        <w:autoSpaceDE w:val="0"/>
        <w:autoSpaceDN w:val="0"/>
        <w:adjustRightInd w:val="0"/>
        <w:spacing w:line="360" w:lineRule="auto"/>
        <w:ind w:left="2520"/>
        <w:jc w:val="both"/>
        <w:rPr>
          <w:rFonts w:ascii="Arial" w:eastAsiaTheme="minorHAnsi" w:hAnsi="Arial" w:cs="Arial"/>
          <w:sz w:val="22"/>
          <w:szCs w:val="22"/>
        </w:rPr>
      </w:pPr>
      <w:r w:rsidRPr="00434BC5">
        <w:rPr>
          <w:rFonts w:ascii="Arial" w:eastAsiaTheme="minorHAnsi" w:hAnsi="Arial" w:cs="Arial"/>
          <w:sz w:val="22"/>
          <w:szCs w:val="22"/>
        </w:rPr>
        <w:t>Ketua Jabatan boleh mengarahkan pegawai untuk bekerja lebih masa atas sebab kepentingan perkhidmatan selaras denga</w:t>
      </w:r>
      <w:r w:rsidR="00F97674" w:rsidRPr="00434BC5">
        <w:rPr>
          <w:rFonts w:ascii="Arial" w:eastAsiaTheme="minorHAnsi" w:hAnsi="Arial" w:cs="Arial"/>
          <w:sz w:val="22"/>
          <w:szCs w:val="22"/>
        </w:rPr>
        <w:t>n</w:t>
      </w:r>
      <w:r w:rsidRPr="00434BC5">
        <w:rPr>
          <w:rFonts w:ascii="Arial" w:eastAsiaTheme="minorHAnsi" w:hAnsi="Arial" w:cs="Arial"/>
          <w:sz w:val="22"/>
          <w:szCs w:val="22"/>
        </w:rPr>
        <w:t xml:space="preserve"> peraturan lebih masa yang berkuat kuasa. Walau bagaimanapun, tuntutan bayaran lebih masa hanyalah </w:t>
      </w:r>
      <w:r w:rsidRPr="00434BC5">
        <w:rPr>
          <w:rFonts w:ascii="Arial" w:eastAsiaTheme="minorHAnsi" w:hAnsi="Arial" w:cs="Arial"/>
          <w:sz w:val="22"/>
          <w:szCs w:val="22"/>
        </w:rPr>
        <w:lastRenderedPageBreak/>
        <w:t xml:space="preserve">dibenarkan bagi kerja-kerja selain daripada kerja-kerja tertunggak yang disebabkan oleh penggunaan kemudahan ini. </w:t>
      </w:r>
    </w:p>
    <w:p w:rsidR="00F97674" w:rsidRPr="00434BC5" w:rsidRDefault="00F97674" w:rsidP="00434BC5">
      <w:pPr>
        <w:tabs>
          <w:tab w:val="left" w:pos="1620"/>
        </w:tabs>
        <w:autoSpaceDE w:val="0"/>
        <w:autoSpaceDN w:val="0"/>
        <w:adjustRightInd w:val="0"/>
        <w:spacing w:line="360" w:lineRule="auto"/>
        <w:jc w:val="both"/>
        <w:rPr>
          <w:rFonts w:ascii="Arial" w:eastAsiaTheme="minorHAnsi" w:hAnsi="Arial" w:cs="Arial"/>
          <w:sz w:val="22"/>
          <w:szCs w:val="22"/>
        </w:rPr>
      </w:pPr>
    </w:p>
    <w:p w:rsidR="00F97674" w:rsidRPr="00434BC5" w:rsidRDefault="00F97674" w:rsidP="002C67D7">
      <w:pPr>
        <w:pStyle w:val="ListParagraph"/>
        <w:numPr>
          <w:ilvl w:val="0"/>
          <w:numId w:val="10"/>
        </w:numPr>
        <w:autoSpaceDE w:val="0"/>
        <w:autoSpaceDN w:val="0"/>
        <w:adjustRightInd w:val="0"/>
        <w:spacing w:line="360" w:lineRule="auto"/>
        <w:ind w:hanging="720"/>
        <w:jc w:val="both"/>
        <w:rPr>
          <w:rFonts w:ascii="Arial" w:eastAsiaTheme="minorHAnsi" w:hAnsi="Arial" w:cs="Arial"/>
          <w:sz w:val="22"/>
          <w:szCs w:val="22"/>
        </w:rPr>
      </w:pPr>
      <w:r w:rsidRPr="00434BC5">
        <w:rPr>
          <w:rFonts w:ascii="Arial" w:eastAsiaTheme="minorHAnsi" w:hAnsi="Arial" w:cs="Arial"/>
          <w:sz w:val="22"/>
          <w:szCs w:val="22"/>
        </w:rPr>
        <w:t xml:space="preserve">Kemudahan ini adalah terpakai pada setiap hari bekerja kecuali hari khamis. </w:t>
      </w:r>
      <w:bookmarkStart w:id="0" w:name="_GoBack"/>
      <w:bookmarkEnd w:id="0"/>
    </w:p>
    <w:p w:rsidR="00F97674" w:rsidRPr="00434BC5" w:rsidRDefault="00F97674" w:rsidP="00F97674">
      <w:pPr>
        <w:pStyle w:val="ListParagraph"/>
        <w:rPr>
          <w:rFonts w:ascii="Arial" w:eastAsiaTheme="minorHAnsi" w:hAnsi="Arial" w:cs="Arial"/>
          <w:sz w:val="22"/>
          <w:szCs w:val="22"/>
        </w:rPr>
      </w:pPr>
    </w:p>
    <w:p w:rsidR="00F97674" w:rsidRPr="00434BC5" w:rsidRDefault="00F97674" w:rsidP="00F97674">
      <w:pPr>
        <w:tabs>
          <w:tab w:val="left" w:pos="1440"/>
        </w:tabs>
        <w:autoSpaceDE w:val="0"/>
        <w:autoSpaceDN w:val="0"/>
        <w:adjustRightInd w:val="0"/>
        <w:spacing w:line="360" w:lineRule="auto"/>
        <w:jc w:val="both"/>
        <w:rPr>
          <w:rFonts w:ascii="Arial" w:eastAsiaTheme="minorHAnsi" w:hAnsi="Arial" w:cs="Arial"/>
          <w:sz w:val="22"/>
          <w:szCs w:val="22"/>
        </w:rPr>
      </w:pPr>
    </w:p>
    <w:p w:rsidR="008F629B" w:rsidRPr="00434BC5" w:rsidRDefault="008F629B" w:rsidP="00CA3A3A">
      <w:pPr>
        <w:pStyle w:val="ListParagraph"/>
        <w:tabs>
          <w:tab w:val="left" w:pos="1440"/>
        </w:tabs>
        <w:autoSpaceDE w:val="0"/>
        <w:autoSpaceDN w:val="0"/>
        <w:adjustRightInd w:val="0"/>
        <w:spacing w:line="360" w:lineRule="auto"/>
        <w:ind w:left="2160"/>
        <w:jc w:val="both"/>
        <w:rPr>
          <w:rFonts w:ascii="Arial" w:eastAsiaTheme="minorHAnsi" w:hAnsi="Arial" w:cs="Arial"/>
          <w:sz w:val="22"/>
          <w:szCs w:val="22"/>
        </w:rPr>
      </w:pPr>
    </w:p>
    <w:p w:rsidR="00B87F83" w:rsidRPr="00434BC5" w:rsidRDefault="00B87F83" w:rsidP="00CA3A3A">
      <w:pPr>
        <w:pStyle w:val="ListParagraph"/>
        <w:tabs>
          <w:tab w:val="left" w:pos="1440"/>
        </w:tabs>
        <w:autoSpaceDE w:val="0"/>
        <w:autoSpaceDN w:val="0"/>
        <w:adjustRightInd w:val="0"/>
        <w:spacing w:line="360" w:lineRule="auto"/>
        <w:ind w:left="2160"/>
        <w:jc w:val="both"/>
        <w:rPr>
          <w:rFonts w:ascii="Arial" w:eastAsiaTheme="minorHAnsi" w:hAnsi="Arial" w:cs="Arial"/>
          <w:sz w:val="22"/>
          <w:szCs w:val="22"/>
        </w:rPr>
      </w:pPr>
    </w:p>
    <w:p w:rsidR="00B87F83" w:rsidRPr="00434BC5" w:rsidRDefault="00B87F83" w:rsidP="00B87F83">
      <w:pPr>
        <w:pStyle w:val="BodyTextIndent"/>
        <w:contextualSpacing/>
        <w:rPr>
          <w:rFonts w:ascii="Arial" w:hAnsi="Arial" w:cs="Arial"/>
          <w:sz w:val="22"/>
          <w:szCs w:val="22"/>
          <w:lang w:val="ms-MY"/>
        </w:rPr>
      </w:pPr>
    </w:p>
    <w:p w:rsidR="00EC0445" w:rsidRPr="00434BC5" w:rsidRDefault="00EC0445" w:rsidP="00F337E2">
      <w:pPr>
        <w:spacing w:line="360" w:lineRule="auto"/>
        <w:ind w:left="1440" w:hanging="720"/>
        <w:jc w:val="both"/>
        <w:rPr>
          <w:rFonts w:ascii="Arial" w:hAnsi="Arial" w:cs="Arial"/>
          <w:sz w:val="22"/>
          <w:szCs w:val="22"/>
          <w:lang w:val="ms-MY"/>
        </w:rPr>
      </w:pPr>
    </w:p>
    <w:p w:rsidR="00B87F83" w:rsidRPr="00434BC5" w:rsidRDefault="00B87F83" w:rsidP="00F337E2">
      <w:pPr>
        <w:spacing w:line="360" w:lineRule="auto"/>
        <w:ind w:left="1440" w:hanging="720"/>
        <w:jc w:val="both"/>
        <w:rPr>
          <w:rFonts w:ascii="Arial" w:hAnsi="Arial" w:cs="Arial"/>
          <w:sz w:val="22"/>
          <w:szCs w:val="22"/>
          <w:lang w:val="ms-MY"/>
        </w:rPr>
      </w:pPr>
    </w:p>
    <w:p w:rsidR="00B87F83" w:rsidRPr="00434BC5" w:rsidRDefault="00B87F83" w:rsidP="00F337E2">
      <w:pPr>
        <w:spacing w:line="360" w:lineRule="auto"/>
        <w:ind w:left="1440" w:hanging="720"/>
        <w:jc w:val="both"/>
        <w:rPr>
          <w:rFonts w:ascii="Arial" w:hAnsi="Arial" w:cs="Arial"/>
          <w:sz w:val="22"/>
          <w:szCs w:val="22"/>
          <w:lang w:val="ms-MY"/>
        </w:rPr>
      </w:pPr>
    </w:p>
    <w:sectPr w:rsidR="00B87F83" w:rsidRPr="00434BC5" w:rsidSect="000C20AF">
      <w:footerReference w:type="even" r:id="rId8"/>
      <w:footerReference w:type="default" r:id="rId9"/>
      <w:pgSz w:w="12240" w:h="15840"/>
      <w:pgMar w:top="1440" w:right="1800" w:bottom="1440" w:left="180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2075" w:rsidRDefault="00992075" w:rsidP="00EE670B">
      <w:r>
        <w:separator/>
      </w:r>
    </w:p>
  </w:endnote>
  <w:endnote w:type="continuationSeparator" w:id="1">
    <w:p w:rsidR="00992075" w:rsidRDefault="00992075" w:rsidP="00EE67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2E4" w:rsidRDefault="00B370F9" w:rsidP="0002683D">
    <w:pPr>
      <w:pStyle w:val="Footer"/>
      <w:framePr w:wrap="around" w:vAnchor="text" w:hAnchor="margin" w:xAlign="center" w:y="1"/>
      <w:rPr>
        <w:rStyle w:val="PageNumber"/>
      </w:rPr>
    </w:pPr>
    <w:r>
      <w:rPr>
        <w:rStyle w:val="PageNumber"/>
      </w:rPr>
      <w:fldChar w:fldCharType="begin"/>
    </w:r>
    <w:r w:rsidR="00E42475">
      <w:rPr>
        <w:rStyle w:val="PageNumber"/>
      </w:rPr>
      <w:instrText xml:space="preserve">PAGE  </w:instrText>
    </w:r>
    <w:r>
      <w:rPr>
        <w:rStyle w:val="PageNumber"/>
      </w:rPr>
      <w:fldChar w:fldCharType="end"/>
    </w:r>
  </w:p>
  <w:p w:rsidR="00A102E4" w:rsidRDefault="009920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2E4" w:rsidRPr="00434BC5" w:rsidRDefault="00B370F9" w:rsidP="0002683D">
    <w:pPr>
      <w:pStyle w:val="Footer"/>
      <w:framePr w:wrap="around" w:vAnchor="text" w:hAnchor="margin" w:xAlign="center" w:y="1"/>
      <w:rPr>
        <w:rStyle w:val="PageNumber"/>
        <w:rFonts w:ascii="Arial" w:hAnsi="Arial" w:cs="Arial"/>
        <w:sz w:val="22"/>
        <w:szCs w:val="22"/>
      </w:rPr>
    </w:pPr>
    <w:r w:rsidRPr="00434BC5">
      <w:rPr>
        <w:rStyle w:val="PageNumber"/>
        <w:rFonts w:ascii="Arial" w:hAnsi="Arial" w:cs="Arial"/>
        <w:sz w:val="22"/>
        <w:szCs w:val="22"/>
      </w:rPr>
      <w:fldChar w:fldCharType="begin"/>
    </w:r>
    <w:r w:rsidR="00E42475" w:rsidRPr="00434BC5">
      <w:rPr>
        <w:rStyle w:val="PageNumber"/>
        <w:rFonts w:ascii="Arial" w:hAnsi="Arial" w:cs="Arial"/>
        <w:sz w:val="22"/>
        <w:szCs w:val="22"/>
      </w:rPr>
      <w:instrText xml:space="preserve">PAGE  </w:instrText>
    </w:r>
    <w:r w:rsidRPr="00434BC5">
      <w:rPr>
        <w:rStyle w:val="PageNumber"/>
        <w:rFonts w:ascii="Arial" w:hAnsi="Arial" w:cs="Arial"/>
        <w:sz w:val="22"/>
        <w:szCs w:val="22"/>
      </w:rPr>
      <w:fldChar w:fldCharType="separate"/>
    </w:r>
    <w:r w:rsidR="00ED66EF">
      <w:rPr>
        <w:rStyle w:val="PageNumber"/>
        <w:rFonts w:ascii="Arial" w:hAnsi="Arial" w:cs="Arial"/>
        <w:noProof/>
        <w:sz w:val="22"/>
        <w:szCs w:val="22"/>
      </w:rPr>
      <w:t>1</w:t>
    </w:r>
    <w:r w:rsidRPr="00434BC5">
      <w:rPr>
        <w:rStyle w:val="PageNumber"/>
        <w:rFonts w:ascii="Arial" w:hAnsi="Arial" w:cs="Arial"/>
        <w:sz w:val="22"/>
        <w:szCs w:val="22"/>
      </w:rPr>
      <w:fldChar w:fldCharType="end"/>
    </w:r>
    <w:r w:rsidR="00E42475" w:rsidRPr="00434BC5">
      <w:rPr>
        <w:rStyle w:val="PageNumber"/>
        <w:rFonts w:ascii="Arial" w:hAnsi="Arial" w:cs="Arial"/>
        <w:sz w:val="22"/>
        <w:szCs w:val="22"/>
      </w:rPr>
      <w:t>/</w:t>
    </w:r>
    <w:r w:rsidR="00FF7163" w:rsidRPr="00434BC5">
      <w:rPr>
        <w:rStyle w:val="PageNumber"/>
        <w:rFonts w:ascii="Arial" w:hAnsi="Arial" w:cs="Arial"/>
        <w:sz w:val="22"/>
        <w:szCs w:val="22"/>
      </w:rPr>
      <w:t>3</w:t>
    </w:r>
  </w:p>
  <w:p w:rsidR="00A102E4" w:rsidRDefault="009920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2075" w:rsidRDefault="00992075" w:rsidP="00EE670B">
      <w:r>
        <w:separator/>
      </w:r>
    </w:p>
  </w:footnote>
  <w:footnote w:type="continuationSeparator" w:id="1">
    <w:p w:rsidR="00992075" w:rsidRDefault="00992075" w:rsidP="00EE67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10C15"/>
    <w:multiLevelType w:val="hybridMultilevel"/>
    <w:tmpl w:val="68E6C38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ACA1E4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CD85C76"/>
    <w:multiLevelType w:val="hybridMultilevel"/>
    <w:tmpl w:val="ED602386"/>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217946B8"/>
    <w:multiLevelType w:val="hybridMultilevel"/>
    <w:tmpl w:val="D848FDDA"/>
    <w:lvl w:ilvl="0" w:tplc="60680934">
      <w:start w:val="3"/>
      <w:numFmt w:val="decimal"/>
      <w:pStyle w:val="Heading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DDF7726"/>
    <w:multiLevelType w:val="hybridMultilevel"/>
    <w:tmpl w:val="8A6E166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2E9011D2"/>
    <w:multiLevelType w:val="multilevel"/>
    <w:tmpl w:val="0EF8C31E"/>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436F30E4"/>
    <w:multiLevelType w:val="hybridMultilevel"/>
    <w:tmpl w:val="B0006D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DE73EAD"/>
    <w:multiLevelType w:val="hybridMultilevel"/>
    <w:tmpl w:val="42CAC574"/>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5E8568E6"/>
    <w:multiLevelType w:val="hybridMultilevel"/>
    <w:tmpl w:val="130649B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nsid w:val="66EA59C6"/>
    <w:multiLevelType w:val="hybridMultilevel"/>
    <w:tmpl w:val="9D0A26E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755E61CA"/>
    <w:multiLevelType w:val="multilevel"/>
    <w:tmpl w:val="0EF8C31E"/>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797E1ECB"/>
    <w:multiLevelType w:val="hybridMultilevel"/>
    <w:tmpl w:val="07AE112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7A5858DB"/>
    <w:multiLevelType w:val="hybridMultilevel"/>
    <w:tmpl w:val="439E65B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7BB05C2F"/>
    <w:multiLevelType w:val="multilevel"/>
    <w:tmpl w:val="CE7049F4"/>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i w:val="0"/>
      </w:rPr>
    </w:lvl>
    <w:lvl w:ilvl="2">
      <w:start w:val="1"/>
      <w:numFmt w:val="lowerRoman"/>
      <w:lvlText w:val="%3."/>
      <w:lvlJc w:val="right"/>
      <w:pPr>
        <w:tabs>
          <w:tab w:val="num" w:pos="2160"/>
        </w:tabs>
        <w:ind w:left="2160" w:hanging="720"/>
      </w:pPr>
      <w:rPr>
        <w:rFonts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3"/>
  </w:num>
  <w:num w:numId="2">
    <w:abstractNumId w:val="3"/>
  </w:num>
  <w:num w:numId="3">
    <w:abstractNumId w:val="6"/>
  </w:num>
  <w:num w:numId="4">
    <w:abstractNumId w:val="10"/>
  </w:num>
  <w:num w:numId="5">
    <w:abstractNumId w:val="5"/>
  </w:num>
  <w:num w:numId="6">
    <w:abstractNumId w:val="8"/>
  </w:num>
  <w:num w:numId="7">
    <w:abstractNumId w:val="1"/>
  </w:num>
  <w:num w:numId="8">
    <w:abstractNumId w:val="2"/>
  </w:num>
  <w:num w:numId="9">
    <w:abstractNumId w:val="4"/>
  </w:num>
  <w:num w:numId="10">
    <w:abstractNumId w:val="7"/>
  </w:num>
  <w:num w:numId="11">
    <w:abstractNumId w:val="11"/>
  </w:num>
  <w:num w:numId="12">
    <w:abstractNumId w:val="0"/>
  </w:num>
  <w:num w:numId="13">
    <w:abstractNumId w:val="12"/>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14338"/>
  </w:hdrShapeDefaults>
  <w:footnotePr>
    <w:footnote w:id="0"/>
    <w:footnote w:id="1"/>
  </w:footnotePr>
  <w:endnotePr>
    <w:endnote w:id="0"/>
    <w:endnote w:id="1"/>
  </w:endnotePr>
  <w:compat/>
  <w:rsids>
    <w:rsidRoot w:val="00F337E2"/>
    <w:rsid w:val="00084A39"/>
    <w:rsid w:val="00085800"/>
    <w:rsid w:val="00092FDF"/>
    <w:rsid w:val="000A03D1"/>
    <w:rsid w:val="000E6660"/>
    <w:rsid w:val="000F5B29"/>
    <w:rsid w:val="00124547"/>
    <w:rsid w:val="00126646"/>
    <w:rsid w:val="00154EB7"/>
    <w:rsid w:val="001829A9"/>
    <w:rsid w:val="001A19BD"/>
    <w:rsid w:val="001E32A2"/>
    <w:rsid w:val="001F1A3D"/>
    <w:rsid w:val="0023314D"/>
    <w:rsid w:val="00285243"/>
    <w:rsid w:val="002C67D7"/>
    <w:rsid w:val="00300DEC"/>
    <w:rsid w:val="00306742"/>
    <w:rsid w:val="00326E7E"/>
    <w:rsid w:val="00393DDA"/>
    <w:rsid w:val="003C3F43"/>
    <w:rsid w:val="003F46B9"/>
    <w:rsid w:val="00434BC5"/>
    <w:rsid w:val="004407D5"/>
    <w:rsid w:val="00477183"/>
    <w:rsid w:val="004E09FF"/>
    <w:rsid w:val="004E53E1"/>
    <w:rsid w:val="004F3A37"/>
    <w:rsid w:val="00517495"/>
    <w:rsid w:val="0057185B"/>
    <w:rsid w:val="0057797B"/>
    <w:rsid w:val="005A5974"/>
    <w:rsid w:val="005F3D98"/>
    <w:rsid w:val="00620209"/>
    <w:rsid w:val="006452E4"/>
    <w:rsid w:val="006B07CE"/>
    <w:rsid w:val="006C4E93"/>
    <w:rsid w:val="007475DC"/>
    <w:rsid w:val="00783BD0"/>
    <w:rsid w:val="00794F6E"/>
    <w:rsid w:val="007B7340"/>
    <w:rsid w:val="007D5666"/>
    <w:rsid w:val="007E5560"/>
    <w:rsid w:val="007F699B"/>
    <w:rsid w:val="008125B4"/>
    <w:rsid w:val="00855D01"/>
    <w:rsid w:val="0087158F"/>
    <w:rsid w:val="008F629B"/>
    <w:rsid w:val="008F6CA8"/>
    <w:rsid w:val="00906638"/>
    <w:rsid w:val="009518E5"/>
    <w:rsid w:val="00992075"/>
    <w:rsid w:val="00996BAC"/>
    <w:rsid w:val="009B79D0"/>
    <w:rsid w:val="009E2B30"/>
    <w:rsid w:val="00A13B24"/>
    <w:rsid w:val="00A53A4C"/>
    <w:rsid w:val="00AE7225"/>
    <w:rsid w:val="00AF65FE"/>
    <w:rsid w:val="00B2771A"/>
    <w:rsid w:val="00B370F9"/>
    <w:rsid w:val="00B5760C"/>
    <w:rsid w:val="00B623E1"/>
    <w:rsid w:val="00B76F79"/>
    <w:rsid w:val="00B87778"/>
    <w:rsid w:val="00B87F83"/>
    <w:rsid w:val="00BF56D0"/>
    <w:rsid w:val="00C429AF"/>
    <w:rsid w:val="00CA3A3A"/>
    <w:rsid w:val="00D33490"/>
    <w:rsid w:val="00D6624E"/>
    <w:rsid w:val="00D736EA"/>
    <w:rsid w:val="00DB3F9A"/>
    <w:rsid w:val="00DF29B2"/>
    <w:rsid w:val="00DF44E9"/>
    <w:rsid w:val="00E2654A"/>
    <w:rsid w:val="00E42475"/>
    <w:rsid w:val="00EA74ED"/>
    <w:rsid w:val="00EC0445"/>
    <w:rsid w:val="00ED66EF"/>
    <w:rsid w:val="00EE670B"/>
    <w:rsid w:val="00EF724B"/>
    <w:rsid w:val="00F337E2"/>
    <w:rsid w:val="00F571A0"/>
    <w:rsid w:val="00F814CD"/>
    <w:rsid w:val="00F97674"/>
    <w:rsid w:val="00F9778D"/>
    <w:rsid w:val="00FA7F5A"/>
    <w:rsid w:val="00FE7711"/>
    <w:rsid w:val="00FF148D"/>
    <w:rsid w:val="00FF29F0"/>
    <w:rsid w:val="00FF71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7E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337E2"/>
    <w:pPr>
      <w:keepNext/>
      <w:numPr>
        <w:numId w:val="2"/>
      </w:numPr>
      <w:spacing w:line="360" w:lineRule="auto"/>
      <w:ind w:hanging="720"/>
      <w:jc w:val="both"/>
      <w:outlineLvl w:val="0"/>
    </w:pPr>
    <w:rPr>
      <w:rFonts w:ascii="Arial"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37E2"/>
    <w:rPr>
      <w:rFonts w:ascii="Arial" w:eastAsia="Times New Roman" w:hAnsi="Arial" w:cs="Arial"/>
      <w:b/>
      <w:szCs w:val="24"/>
    </w:rPr>
  </w:style>
  <w:style w:type="paragraph" w:styleId="Title">
    <w:name w:val="Title"/>
    <w:basedOn w:val="Normal"/>
    <w:link w:val="TitleChar"/>
    <w:qFormat/>
    <w:rsid w:val="00F337E2"/>
    <w:pPr>
      <w:spacing w:line="360" w:lineRule="auto"/>
      <w:jc w:val="center"/>
    </w:pPr>
    <w:rPr>
      <w:b/>
      <w:sz w:val="28"/>
      <w:szCs w:val="20"/>
    </w:rPr>
  </w:style>
  <w:style w:type="character" w:customStyle="1" w:styleId="TitleChar">
    <w:name w:val="Title Char"/>
    <w:basedOn w:val="DefaultParagraphFont"/>
    <w:link w:val="Title"/>
    <w:rsid w:val="00F337E2"/>
    <w:rPr>
      <w:rFonts w:ascii="Times New Roman" w:eastAsia="Times New Roman" w:hAnsi="Times New Roman" w:cs="Times New Roman"/>
      <w:b/>
      <w:sz w:val="28"/>
      <w:szCs w:val="20"/>
    </w:rPr>
  </w:style>
  <w:style w:type="paragraph" w:styleId="BodyTextIndent">
    <w:name w:val="Body Text Indent"/>
    <w:basedOn w:val="Normal"/>
    <w:link w:val="BodyTextIndentChar"/>
    <w:rsid w:val="00F337E2"/>
    <w:pPr>
      <w:spacing w:line="360" w:lineRule="auto"/>
      <w:ind w:left="720"/>
      <w:jc w:val="both"/>
    </w:pPr>
    <w:rPr>
      <w:szCs w:val="20"/>
    </w:rPr>
  </w:style>
  <w:style w:type="character" w:customStyle="1" w:styleId="BodyTextIndentChar">
    <w:name w:val="Body Text Indent Char"/>
    <w:basedOn w:val="DefaultParagraphFont"/>
    <w:link w:val="BodyTextIndent"/>
    <w:rsid w:val="00F337E2"/>
    <w:rPr>
      <w:rFonts w:ascii="Times New Roman" w:eastAsia="Times New Roman" w:hAnsi="Times New Roman" w:cs="Times New Roman"/>
      <w:sz w:val="24"/>
      <w:szCs w:val="20"/>
    </w:rPr>
  </w:style>
  <w:style w:type="paragraph" w:styleId="Footer">
    <w:name w:val="footer"/>
    <w:basedOn w:val="Normal"/>
    <w:link w:val="FooterChar"/>
    <w:rsid w:val="00F337E2"/>
    <w:pPr>
      <w:tabs>
        <w:tab w:val="center" w:pos="4153"/>
        <w:tab w:val="right" w:pos="8306"/>
      </w:tabs>
    </w:pPr>
  </w:style>
  <w:style w:type="character" w:customStyle="1" w:styleId="FooterChar">
    <w:name w:val="Footer Char"/>
    <w:basedOn w:val="DefaultParagraphFont"/>
    <w:link w:val="Footer"/>
    <w:rsid w:val="00F337E2"/>
    <w:rPr>
      <w:rFonts w:ascii="Times New Roman" w:eastAsia="Times New Roman" w:hAnsi="Times New Roman" w:cs="Times New Roman"/>
      <w:sz w:val="24"/>
      <w:szCs w:val="24"/>
    </w:rPr>
  </w:style>
  <w:style w:type="character" w:styleId="PageNumber">
    <w:name w:val="page number"/>
    <w:basedOn w:val="DefaultParagraphFont"/>
    <w:rsid w:val="00F337E2"/>
  </w:style>
  <w:style w:type="table" w:styleId="TableGrid">
    <w:name w:val="Table Grid"/>
    <w:basedOn w:val="TableNormal"/>
    <w:uiPriority w:val="59"/>
    <w:rsid w:val="00F337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337E2"/>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00DEC"/>
    <w:pPr>
      <w:ind w:left="720"/>
      <w:contextualSpacing/>
    </w:pPr>
  </w:style>
  <w:style w:type="paragraph" w:styleId="Header">
    <w:name w:val="header"/>
    <w:basedOn w:val="Normal"/>
    <w:link w:val="HeaderChar"/>
    <w:uiPriority w:val="99"/>
    <w:unhideWhenUsed/>
    <w:rsid w:val="00EE670B"/>
    <w:pPr>
      <w:tabs>
        <w:tab w:val="center" w:pos="4680"/>
        <w:tab w:val="right" w:pos="9360"/>
      </w:tabs>
    </w:pPr>
  </w:style>
  <w:style w:type="character" w:customStyle="1" w:styleId="HeaderChar">
    <w:name w:val="Header Char"/>
    <w:basedOn w:val="DefaultParagraphFont"/>
    <w:link w:val="Header"/>
    <w:uiPriority w:val="99"/>
    <w:rsid w:val="00EE670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5666"/>
    <w:rPr>
      <w:rFonts w:ascii="Tahoma" w:hAnsi="Tahoma" w:cs="Tahoma"/>
      <w:sz w:val="16"/>
      <w:szCs w:val="16"/>
    </w:rPr>
  </w:style>
  <w:style w:type="character" w:customStyle="1" w:styleId="BalloonTextChar">
    <w:name w:val="Balloon Text Char"/>
    <w:basedOn w:val="DefaultParagraphFont"/>
    <w:link w:val="BalloonText"/>
    <w:uiPriority w:val="99"/>
    <w:semiHidden/>
    <w:rsid w:val="007D566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7E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337E2"/>
    <w:pPr>
      <w:keepNext/>
      <w:numPr>
        <w:numId w:val="2"/>
      </w:numPr>
      <w:spacing w:line="360" w:lineRule="auto"/>
      <w:ind w:hanging="720"/>
      <w:jc w:val="both"/>
      <w:outlineLvl w:val="0"/>
    </w:pPr>
    <w:rPr>
      <w:rFonts w:ascii="Arial"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37E2"/>
    <w:rPr>
      <w:rFonts w:ascii="Arial" w:eastAsia="Times New Roman" w:hAnsi="Arial" w:cs="Arial"/>
      <w:b/>
      <w:szCs w:val="24"/>
    </w:rPr>
  </w:style>
  <w:style w:type="paragraph" w:styleId="Title">
    <w:name w:val="Title"/>
    <w:basedOn w:val="Normal"/>
    <w:link w:val="TitleChar"/>
    <w:qFormat/>
    <w:rsid w:val="00F337E2"/>
    <w:pPr>
      <w:spacing w:line="360" w:lineRule="auto"/>
      <w:jc w:val="center"/>
    </w:pPr>
    <w:rPr>
      <w:b/>
      <w:sz w:val="28"/>
      <w:szCs w:val="20"/>
    </w:rPr>
  </w:style>
  <w:style w:type="character" w:customStyle="1" w:styleId="TitleChar">
    <w:name w:val="Title Char"/>
    <w:basedOn w:val="DefaultParagraphFont"/>
    <w:link w:val="Title"/>
    <w:rsid w:val="00F337E2"/>
    <w:rPr>
      <w:rFonts w:ascii="Times New Roman" w:eastAsia="Times New Roman" w:hAnsi="Times New Roman" w:cs="Times New Roman"/>
      <w:b/>
      <w:sz w:val="28"/>
      <w:szCs w:val="20"/>
    </w:rPr>
  </w:style>
  <w:style w:type="paragraph" w:styleId="BodyTextIndent">
    <w:name w:val="Body Text Indent"/>
    <w:basedOn w:val="Normal"/>
    <w:link w:val="BodyTextIndentChar"/>
    <w:rsid w:val="00F337E2"/>
    <w:pPr>
      <w:spacing w:line="360" w:lineRule="auto"/>
      <w:ind w:left="720"/>
      <w:jc w:val="both"/>
    </w:pPr>
    <w:rPr>
      <w:szCs w:val="20"/>
    </w:rPr>
  </w:style>
  <w:style w:type="character" w:customStyle="1" w:styleId="BodyTextIndentChar">
    <w:name w:val="Body Text Indent Char"/>
    <w:basedOn w:val="DefaultParagraphFont"/>
    <w:link w:val="BodyTextIndent"/>
    <w:rsid w:val="00F337E2"/>
    <w:rPr>
      <w:rFonts w:ascii="Times New Roman" w:eastAsia="Times New Roman" w:hAnsi="Times New Roman" w:cs="Times New Roman"/>
      <w:sz w:val="24"/>
      <w:szCs w:val="20"/>
    </w:rPr>
  </w:style>
  <w:style w:type="paragraph" w:styleId="Footer">
    <w:name w:val="footer"/>
    <w:basedOn w:val="Normal"/>
    <w:link w:val="FooterChar"/>
    <w:rsid w:val="00F337E2"/>
    <w:pPr>
      <w:tabs>
        <w:tab w:val="center" w:pos="4153"/>
        <w:tab w:val="right" w:pos="8306"/>
      </w:tabs>
    </w:pPr>
  </w:style>
  <w:style w:type="character" w:customStyle="1" w:styleId="FooterChar">
    <w:name w:val="Footer Char"/>
    <w:basedOn w:val="DefaultParagraphFont"/>
    <w:link w:val="Footer"/>
    <w:rsid w:val="00F337E2"/>
    <w:rPr>
      <w:rFonts w:ascii="Times New Roman" w:eastAsia="Times New Roman" w:hAnsi="Times New Roman" w:cs="Times New Roman"/>
      <w:sz w:val="24"/>
      <w:szCs w:val="24"/>
    </w:rPr>
  </w:style>
  <w:style w:type="character" w:styleId="PageNumber">
    <w:name w:val="page number"/>
    <w:basedOn w:val="DefaultParagraphFont"/>
    <w:rsid w:val="00F337E2"/>
  </w:style>
  <w:style w:type="table" w:styleId="TableGrid">
    <w:name w:val="Table Grid"/>
    <w:basedOn w:val="TableNormal"/>
    <w:uiPriority w:val="59"/>
    <w:rsid w:val="00F33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337E2"/>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00DEC"/>
    <w:pPr>
      <w:ind w:left="720"/>
      <w:contextualSpacing/>
    </w:pPr>
  </w:style>
  <w:style w:type="paragraph" w:styleId="Header">
    <w:name w:val="header"/>
    <w:basedOn w:val="Normal"/>
    <w:link w:val="HeaderChar"/>
    <w:uiPriority w:val="99"/>
    <w:unhideWhenUsed/>
    <w:rsid w:val="00EE670B"/>
    <w:pPr>
      <w:tabs>
        <w:tab w:val="center" w:pos="4680"/>
        <w:tab w:val="right" w:pos="9360"/>
      </w:tabs>
    </w:pPr>
  </w:style>
  <w:style w:type="character" w:customStyle="1" w:styleId="HeaderChar">
    <w:name w:val="Header Char"/>
    <w:basedOn w:val="DefaultParagraphFont"/>
    <w:link w:val="Header"/>
    <w:uiPriority w:val="99"/>
    <w:rsid w:val="00EE670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5666"/>
    <w:rPr>
      <w:rFonts w:ascii="Tahoma" w:hAnsi="Tahoma" w:cs="Tahoma"/>
      <w:sz w:val="16"/>
      <w:szCs w:val="16"/>
    </w:rPr>
  </w:style>
  <w:style w:type="character" w:customStyle="1" w:styleId="BalloonTextChar">
    <w:name w:val="Balloon Text Char"/>
    <w:basedOn w:val="DefaultParagraphFont"/>
    <w:link w:val="BalloonText"/>
    <w:uiPriority w:val="99"/>
    <w:semiHidden/>
    <w:rsid w:val="007D566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26937-368D-4723-91FD-34381EA73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SFF</dc:creator>
  <cp:lastModifiedBy>user</cp:lastModifiedBy>
  <cp:revision>5</cp:revision>
  <cp:lastPrinted>2018-02-21T02:09:00Z</cp:lastPrinted>
  <dcterms:created xsi:type="dcterms:W3CDTF">2018-04-02T04:32:00Z</dcterms:created>
  <dcterms:modified xsi:type="dcterms:W3CDTF">2018-04-03T01:59:00Z</dcterms:modified>
</cp:coreProperties>
</file>